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2024年度贵州省创新型中小企业推荐表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tbl>
      <w:tblPr>
        <w:tblStyle w:val="7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8"/>
        <w:gridCol w:w="1112"/>
        <w:gridCol w:w="1413"/>
        <w:gridCol w:w="4215"/>
        <w:gridCol w:w="1072"/>
        <w:gridCol w:w="124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主导产品名称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该企业情况简介（不超过200字）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直通企业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满足的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专精特新中小企业推荐表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964"/>
        <w:gridCol w:w="1964"/>
        <w:gridCol w:w="777"/>
        <w:gridCol w:w="1289"/>
        <w:gridCol w:w="1252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456"/>
        <w:gridCol w:w="1170"/>
        <w:gridCol w:w="1630"/>
        <w:gridCol w:w="1110"/>
        <w:gridCol w:w="1420"/>
        <w:gridCol w:w="28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eastAsia="zh-CN" w:bidi="ar"/>
              </w:rPr>
              <w:t>是否满足复核条件（如果否，请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eastAsia="zh-CN" w:bidi="ar"/>
              </w:rPr>
              <w:t>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CBCB"/>
    <w:rsid w:val="375F177D"/>
    <w:rsid w:val="43FECBCB"/>
    <w:rsid w:val="57FF3FD3"/>
    <w:rsid w:val="5BA76684"/>
    <w:rsid w:val="5D3FFCC2"/>
    <w:rsid w:val="5F57913D"/>
    <w:rsid w:val="6CE51AD6"/>
    <w:rsid w:val="6E65B173"/>
    <w:rsid w:val="73FA080D"/>
    <w:rsid w:val="74EE222A"/>
    <w:rsid w:val="79548F79"/>
    <w:rsid w:val="7DFE37E0"/>
    <w:rsid w:val="7F87EC17"/>
    <w:rsid w:val="7FFFA089"/>
    <w:rsid w:val="9FDDEF8D"/>
    <w:rsid w:val="BCF75473"/>
    <w:rsid w:val="DFF6C0EC"/>
    <w:rsid w:val="EAFF619E"/>
    <w:rsid w:val="F5F897AC"/>
    <w:rsid w:val="F656A84D"/>
    <w:rsid w:val="F6FE19F2"/>
    <w:rsid w:val="FEB17080"/>
    <w:rsid w:val="FF7C6A73"/>
    <w:rsid w:val="FFD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2022-11-19T02:20:00Z</dcterms:created>
  <dc:creator>user</dc:creator>
  <cp:lastModifiedBy>ysgz</cp:lastModifiedBy>
  <cp:lastPrinted>2024-07-19T14:57:27Z</cp:lastPrinted>
  <dcterms:modified xsi:type="dcterms:W3CDTF">2024-07-19T15:06:18Z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